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Purchase and ownership</w:t>
      </w:r>
    </w:p>
    <w:p>
      <w:pPr>
        <w:pStyle w:val="Subtitle"/>
      </w:pPr>
      <w:r>
        <w:t>Lulu by BTT Labs</w:t>
      </w:r>
    </w:p>
    <w:p>
      <w:r>
        <w:t>BTT Labs is the seller of Lulu founder packages. These terms explain the collar, premium-access, and asset rights attached to your NFT.</w:t>
      </w:r>
    </w:p>
    <w:p>
      <w:pPr>
        <w:pStyle w:val="Subtitle"/>
      </w:pPr>
      <w:r>
        <w:t>Your order</w:t>
      </w:r>
    </w:p>
    <w:p>
      <w:r>
        <w:t>A primary-mint package includes one founder NFT and one initial physical collar of the corresponding tier. The collection contains 420 standard NFTs and 69 premium NFTs.</w:t>
      </w:r>
    </w:p>
    <w:p>
      <w:r>
        <w:t>Review the product model, supported phone and browser, payment token, exact amount, shipment window, destination eligibility, and any additional charges before payment. Reference dollar prices do not replace the mint quote.</w:t>
      </w:r>
    </w:p>
    <w:p>
      <w:r>
        <w:t>Optional paid services require a separate agreement. Purchasing an NFT does not authorize recurring billing.</w:t>
      </w:r>
    </w:p>
    <w:p>
      <w:r>
        <w:t>Keep your order confirmation and transaction identifier. Never provide a wallet seed phrase or private key for customer support.</w:t>
      </w:r>
    </w:p>
    <w:p>
      <w:pPr>
        <w:pStyle w:val="Subtitle"/>
      </w:pPr>
      <w:r>
        <w:t>Claiming your collar</w:t>
      </w:r>
    </w:p>
    <w:p>
      <w:r>
        <w:t>The current owner can request an unclaimed initial collar. Shipping information is provided privately; the blockchain records the claim using an order reference.</w:t>
      </w:r>
    </w:p>
    <w:p>
      <w:r>
        <w:t>Once a collar is requested, the recorded claimant keeps that shipment right even if the NFT is sold. A requested or fulfilled claim does not reset on resale. The same rule applies separately to each released premium generation.</w:t>
      </w:r>
    </w:p>
    <w:p>
      <w:r>
        <w:t>An on-chain fulfillment record does not prevent you from reporting a package that did not arrive or arrived damaged.</w:t>
      </w:r>
    </w:p>
    <w:p>
      <w:pPr>
        <w:pStyle w:val="Subtitle"/>
      </w:pPr>
      <w:r>
        <w:t>Lifetime premium access</w:t>
      </w:r>
    </w:p>
    <w:p>
      <w:r>
        <w:t>Every premium NFT carries lifetime access to Lulu's best premium collar line. Eligibility has no expiration and follows the current owner.</w:t>
      </w:r>
    </w:p>
    <w:p>
      <w:r>
        <w:t>Each released premium hardware generation allows one claim per premium NFT. A transfer does not duplicate claims already requested or fulfilled. A delivered physical collar remains with its possessor unless the parties separately agree to transfer it.</w:t>
      </w:r>
    </w:p>
    <w:p>
      <w:r>
        <w:t>Generation-specific product terms describe shipping, warranties, replacements, and included software service. Lifetime eligibility does not itself specify unlimited loss replacements, simultaneous devices, or third-party AI usage.</w:t>
      </w:r>
    </w:p>
    <w:p>
      <w:pPr>
        <w:pStyle w:val="Subtitle"/>
      </w:pPr>
      <w:r>
        <w:t>Shipping, returns, and defects</w:t>
      </w:r>
    </w:p>
    <w:p>
      <w:r>
        <w:t>The purchase offer identifies the shipment window and supported destinations. If a delay gives you a right to consent, cancel, or receive a refund under applicable law, those rights remain available.</w:t>
      </w:r>
    </w:p>
    <w:p>
      <w:r>
        <w:t>Contact BTT Labs through the customer-support details supplied with your order to report damage, a defect, or non-delivery. Include your order reference and a description of the problem. Keep personal delivery information out of public posts.</w:t>
      </w:r>
    </w:p>
    <w:p>
      <w:r>
        <w:t>Any voluntary return policy or written hardware warranty presented with your purchase applies alongside your statutory rights. A hardware return does not automatically reverse an NFT transfer. Any agreed repair, replacement, or refund must identify its effect on the hardware order, NFT ownership, and remaining benefits.</w:t>
      </w:r>
    </w:p>
    <w:p>
      <w:r>
        <w:t>A blockchain transaction does not waive mandatory consumer protections.</w:t>
      </w:r>
    </w:p>
    <w:p>
      <w:pPr>
        <w:pStyle w:val="Subtitle"/>
      </w:pPr>
      <w:r>
        <w:t>Buying or selling an NFT</w:t>
      </w:r>
    </w:p>
    <w:p>
      <w:r>
        <w:t>Before a secondary purchase, check the initial collar claim, premium-generation claims, reward balances, and reward maturity dates. An NFT sale does not automatically include the seller's physical collar.</w:t>
      </w:r>
    </w:p>
    <w:p>
      <w:r>
        <w:t>Lulu's protected Seaport purchase route checks the specified project-funded reward balances and collar-claim state. Ordinary listings without those checks do not receive that protection. Neither route guarantees a resale price or a buyer.</w:t>
      </w:r>
    </w:p>
    <w:p>
      <w:pPr>
        <w:pStyle w:val="Subtitle"/>
      </w:pPr>
      <w:r>
        <w:t>Funded assets</w:t>
      </w:r>
    </w:p>
    <w:p>
      <w:r>
        <w:t>Received project fees are divided 60% to the company, 10% to the founder, and 30% to NFT reward funding. The split applies to fees actually received, not trading volume or primary-sale proceeds.</w:t>
      </w:r>
    </w:p>
    <w:p>
      <w:r>
        <w:t>The pool has 765 units: one for each standard identity and five for each premium identity. Unminted identities retain their allocated share.</w:t>
      </w:r>
    </w:p>
    <w:p>
      <w:r>
        <w:t>Each reward contribution matures 90 days after reaching its vault. Conversion, when needed, happens before that period begins. New contributions do not reset earlier maturities.</w:t>
      </w:r>
    </w:p>
    <w:p>
      <w:r>
        <w:t>The current NFT owner can withdraw matured, unclaimed assets without destroying the NFT. Previously claimed amounts cannot be claimed again after resale. Reward funding comes from project allocations and received project fees. Owners do not deposit their own funds or tokens into the NFT or reward system.</w:t>
      </w:r>
    </w:p>
    <w:p>
      <w:r>
        <w:t>Rewards and token values are not guaranteed. NFT ownership does not automatically provide shares in BTT Labs, company voting rights, or copyright ownership. Supported stock-linked assets remain subject to their issuers' rights and eligibility conditions.</w:t>
      </w:r>
    </w:p>
    <w:p>
      <w:pPr>
        <w:pStyle w:val="Subtitle"/>
      </w:pPr>
      <w:r>
        <w:t>Using Lulu</w:t>
      </w:r>
    </w:p>
    <w:p>
      <w:r>
        <w:t>Lulu is an AI entertainment character. Follow the hardware's fit, care, charging, and environmental instructions, and supervise animal use. Stop using a damaged device or one that causes discomfort.</w:t>
      </w:r>
    </w:p>
    <w:p>
      <w:r>
        <w:t xml:space="preserve">Record and share only material you have permission to use. Voice processing and public blockchain records are described in the </w:t>
      </w:r>
      <w:hyperlink r:id="rId11">
        <w:r>
          <w:rPr>
            <w:color w:val="176B79"/>
          </w:rPr>
          <w:t>privacy information</w:t>
        </w:r>
      </w:hyperlink>
      <w:r>
        <w:t>.</w:t>
      </w:r>
    </w:p>
    <w:p>
      <w:r>
        <w:t>Keep the product terms supplied with your purchase. Later releases do not retroactively remove your included initial collar or permanent premium eligibility.</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xml:space="preserve">BTT Labs · Lulu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LULU  /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Theme="majorHAnsi" w:eastAsiaTheme="majorEastAsia" w:hAnsiTheme="majorHAnsi" w:cstheme="majorBidi" w:ascii="Calibri" w:hAnsi="Calibri"/>
      <w:b/>
      <w:bCs/>
      <w:color w:val="163C45"/>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63C4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63C4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63C45"/>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privac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and ownership</dc:title>
  <dc:subject>Lulu</dc:subject>
  <dc:creator>Lulu</dc:creator>
  <cp:keywords/>
  <dc:description>generated by python-docx</dc:description>
  <cp:lastModifiedBy/>
  <cp:revision>1</cp:revision>
  <dcterms:created xsi:type="dcterms:W3CDTF">2013-12-23T23:15:00Z</dcterms:created>
  <dcterms:modified xsi:type="dcterms:W3CDTF">2013-12-23T23:15:00Z</dcterms:modified>
  <cp:category/>
  <cp:version>0.2</cp:version>
</cp:coreProperties>
</file>